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2"/>
          <w:lang w:val="ru-RU" w:eastAsia="en-US" w:bidi="ar-SA"/>
        </w:rPr>
        <w:t>О</w:t>
      </w:r>
      <w:r>
        <w:rPr>
          <w:rFonts w:cs="Times New Roman" w:ascii="Times New Roman" w:hAnsi="Times New Roman"/>
        </w:rPr>
        <w:t>бучение государственных гражданских служащих (наименование ИОГВ) Ульяновской области в рамках Госзаказа на 2021 год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(курсы повышения квалификации)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5241"/>
        <w:gridCol w:w="3566"/>
      </w:tblGrid>
      <w:tr>
        <w:trPr>
          <w:tblHeader w:val="true"/>
          <w:trHeight w:val="6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3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программ /</w:t>
            </w:r>
          </w:p>
          <w:p>
            <w:pPr>
              <w:pStyle w:val="Normal"/>
              <w:tabs>
                <w:tab w:val="clear" w:pos="708"/>
                <w:tab w:val="left" w:pos="123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планируемый объём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3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служащих, направляемых на обучение</w:t>
            </w:r>
          </w:p>
        </w:tc>
      </w:tr>
      <w:tr>
        <w:trPr>
          <w:trHeight w:val="6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«Управление национальными проектами в органах власти и органах местного самоуправления», 32 часа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Утина Светлана Анатольевна</w:t>
            </w:r>
          </w:p>
        </w:tc>
      </w:tr>
      <w:tr>
        <w:trPr>
          <w:trHeight w:val="6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«Основы цифровой трансформации в государственном и муниципальном управлении», 24 часа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2. Абанькова Елена Анатольевна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3. Балабанова Юлия Ивановна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4. Буранова Галия Фарисовна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5. Бурнашова Алсу Зиатдиновна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6. Егорова Татьяна Геннадьевна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7. Котлярова Татьяна Ивановна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8. Шульга Оксана Александровна</w:t>
            </w:r>
          </w:p>
        </w:tc>
      </w:tr>
      <w:tr>
        <w:trPr>
          <w:trHeight w:val="397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«Эффективный помощник руководителя», 40 часов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Исакова Екатерина Николаевна</w:t>
            </w:r>
          </w:p>
        </w:tc>
      </w:tr>
      <w:tr>
        <w:trPr>
          <w:trHeight w:val="6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«Вопросы взаимодействия государственных органов с общественностью и СМИ»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Москвина Дина Андреевна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Sans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  <w:p>
    <w:pPr>
      <w:pStyle w:val="Style22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PT Astra Serif" w:hAnsi="PT Astra Serif" w:eastAsia="Calibri" w:cs="Tahoma"/>
      <w:color w:val="auto"/>
      <w:kern w:val="0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PT Astra Serif" w:hAnsi="PT Astra Serif"/>
      <w:sz w:val="28"/>
    </w:rPr>
  </w:style>
  <w:style w:type="character" w:styleId="Style15">
    <w:name w:val="Нижний колонтитул Знак"/>
    <w:basedOn w:val="DefaultParagraphFont"/>
    <w:qFormat/>
    <w:rPr>
      <w:rFonts w:ascii="PT Astra Serif" w:hAnsi="PT Astra Serif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LibreOffice/6.4.7.2$Linux_X86_64 LibreOffice_project/40$Build-2</Application>
  <Pages>1</Pages>
  <Words>108</Words>
  <Characters>733</Characters>
  <CharactersWithSpaces>818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2020-06-30T12:15:00Z</dcterms:created>
  <dc:creator>Телепенина Надежда Сергеевна</dc:creator>
  <dc:description/>
  <dc:language>ru-RU</dc:language>
  <cp:lastModifiedBy/>
  <cp:lastPrinted>2021-02-15T11:19:00Z</cp:lastPrinted>
  <dcterms:modified xsi:type="dcterms:W3CDTF">2022-10-18T10:59:00Z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